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6B" w:rsidRPr="00580D6B" w:rsidRDefault="00580D6B" w:rsidP="00580D6B">
      <w:pPr>
        <w:numPr>
          <w:ilvl w:val="0"/>
          <w:numId w:val="1"/>
        </w:numPr>
        <w:pBdr>
          <w:bottom w:val="single" w:sz="12" w:space="0" w:color="278BD3"/>
        </w:pBdr>
        <w:shd w:val="clear" w:color="auto" w:fill="66ACDF"/>
        <w:spacing w:after="0" w:line="555" w:lineRule="atLeast"/>
        <w:ind w:left="0" w:right="30"/>
        <w:rPr>
          <w:rFonts w:ascii="PF_Din_Text_Comp_Pro_Regular" w:eastAsia="Times New Roman" w:hAnsi="PF_Din_Text_Comp_Pro_Regular" w:cs="Arial"/>
          <w:b/>
          <w:color w:val="FFFFFF"/>
          <w:sz w:val="30"/>
          <w:szCs w:val="30"/>
          <w:u w:val="single"/>
          <w:lang w:eastAsia="ru-RU"/>
        </w:rPr>
      </w:pPr>
      <w:r>
        <w:rPr>
          <w:rFonts w:ascii="PF_Din_Text_Comp_Pro_Regular" w:eastAsia="Times New Roman" w:hAnsi="PF_Din_Text_Comp_Pro_Regular" w:cs="Arial"/>
          <w:color w:val="FFFFFF"/>
          <w:sz w:val="30"/>
          <w:szCs w:val="30"/>
          <w:lang w:eastAsia="ru-RU"/>
        </w:rPr>
        <w:t xml:space="preserve">                                                                                            </w:t>
      </w:r>
      <w:r w:rsidRPr="00580D6B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t xml:space="preserve"> </w:t>
      </w:r>
      <w:hyperlink r:id="rId6" w:history="1">
        <w:r w:rsidRPr="00580D6B">
          <w:rPr>
            <w:rFonts w:ascii="PF_Din_Text_Comp_Pro_Regular" w:eastAsia="Times New Roman" w:hAnsi="PF_Din_Text_Comp_Pro_Regular" w:cs="Arial"/>
            <w:b/>
            <w:sz w:val="30"/>
            <w:szCs w:val="30"/>
            <w:u w:val="single"/>
            <w:shd w:val="clear" w:color="auto" w:fill="66ACDF"/>
            <w:lang w:eastAsia="ru-RU"/>
          </w:rPr>
          <w:t>Управление</w:t>
        </w:r>
      </w:hyperlink>
    </w:p>
    <w:p w:rsidR="00FC5715" w:rsidRPr="00580D6B" w:rsidRDefault="00580D6B" w:rsidP="00580D6B">
      <w:pPr>
        <w:spacing w:after="0" w:line="240" w:lineRule="atLeast"/>
        <w:rPr>
          <w:b/>
          <w:caps/>
          <w:color w:val="000000"/>
          <w:sz w:val="20"/>
          <w:szCs w:val="20"/>
          <w:u w:val="single"/>
          <w:shd w:val="clear" w:color="auto" w:fill="FFFFFF"/>
        </w:rPr>
      </w:pPr>
      <w:r w:rsidRPr="00580D6B">
        <w:rPr>
          <w:cap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>
        <w:rPr>
          <w:caps/>
          <w:color w:val="000000"/>
          <w:sz w:val="20"/>
          <w:szCs w:val="20"/>
          <w:shd w:val="clear" w:color="auto" w:fill="FFFFFF"/>
        </w:rPr>
        <w:t xml:space="preserve">                                       </w:t>
      </w:r>
      <w:r w:rsidRPr="00580D6B">
        <w:rPr>
          <w:caps/>
          <w:color w:val="000000"/>
          <w:sz w:val="20"/>
          <w:szCs w:val="20"/>
          <w:shd w:val="clear" w:color="auto" w:fill="FFFFFF"/>
        </w:rPr>
        <w:t xml:space="preserve">   </w:t>
      </w:r>
      <w:r w:rsidRPr="00580D6B"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  <w:t>УПРАВЛЯЮЩАЯ ОРГАНИЗАЦИЯ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4"/>
        <w:gridCol w:w="5326"/>
      </w:tblGrid>
      <w:tr w:rsidR="00580D6B" w:rsidRPr="00580D6B" w:rsidTr="00580D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580D6B" w:rsidRPr="00580D6B" w:rsidRDefault="00580D6B" w:rsidP="00580D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580D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580D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580D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580D6B" w:rsidRPr="00580D6B" w:rsidRDefault="00580D6B" w:rsidP="00580D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580D6B" w:rsidRPr="00580D6B" w:rsidRDefault="00580D6B" w:rsidP="00580D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10608"/>
            </w:tblGrid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01.11.2015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протокол общего собрания собственников, Договор управления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Документ, подтверждающий выбранный способ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1"/>
                    <w:gridCol w:w="9564"/>
                  </w:tblGrid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протокол общего собрания собственников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и номер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б</w:t>
                        </w:r>
                        <w:proofErr w:type="gramEnd"/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/н от 19.10.2015</w:t>
                        </w:r>
                      </w:p>
                    </w:tc>
                  </w:tr>
                </w:tbl>
                <w:p w:rsidR="00580D6B" w:rsidRPr="00580D6B" w:rsidRDefault="00580D6B" w:rsidP="00580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Договор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1"/>
                    <w:gridCol w:w="3284"/>
                  </w:tblGrid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заключения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01.11.2015</w:t>
                        </w:r>
                      </w:p>
                    </w:tc>
                  </w:tr>
                </w:tbl>
                <w:p w:rsidR="00580D6B" w:rsidRPr="00580D6B" w:rsidRDefault="00580D6B" w:rsidP="00580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15375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6375"/>
                  </w:tblGrid>
                  <w:tr w:rsidR="00580D6B" w:rsidRPr="00580D6B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A7A7A"/>
                            <w:sz w:val="20"/>
                            <w:szCs w:val="20"/>
                            <w:lang w:eastAsia="ru-RU"/>
                          </w:rPr>
                          <w:t>Копия договора управления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8" w:history="1">
                          <w:r w:rsidRPr="00580D6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42 001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9" w:history="1">
                          <w:r w:rsidRPr="00580D6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42 002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0" w:history="1">
                          <w:r w:rsidRPr="00580D6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1" w:history="1">
                          <w:r w:rsidRPr="00580D6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580D6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Pr="00580D6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580D6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5" w:history="1">
                          <w:r w:rsidRPr="00580D6B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</w:tbl>
                <w:p w:rsidR="00580D6B" w:rsidRPr="00580D6B" w:rsidRDefault="00580D6B" w:rsidP="00580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0D6B" w:rsidRPr="00580D6B" w:rsidRDefault="00580D6B" w:rsidP="00580D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D6B" w:rsidRDefault="00580D6B" w:rsidP="00580D6B">
      <w:pPr>
        <w:spacing w:after="0" w:line="240" w:lineRule="atLeast"/>
        <w:rPr>
          <w:b/>
          <w:sz w:val="20"/>
          <w:szCs w:val="20"/>
          <w:u w:val="single"/>
        </w:rPr>
      </w:pPr>
    </w:p>
    <w:p w:rsidR="00580D6B" w:rsidRDefault="00580D6B" w:rsidP="00580D6B">
      <w:pPr>
        <w:spacing w:after="0" w:line="240" w:lineRule="atLeast"/>
        <w:ind w:left="4956" w:firstLine="708"/>
        <w:rPr>
          <w:rFonts w:ascii="PF_Din_Text_Comp_Pro_Medium" w:hAnsi="PF_Din_Text_Comp_Pro_Medium"/>
          <w:caps/>
          <w:color w:val="000000"/>
          <w:sz w:val="26"/>
          <w:szCs w:val="26"/>
          <w:shd w:val="clear" w:color="auto" w:fill="FFFFFF"/>
        </w:rPr>
      </w:pPr>
      <w:r w:rsidRPr="00580D6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ВЫПОЛНЯЕМЫЕ РАБОТЫ (УСЛУГИ</w:t>
      </w:r>
      <w:r>
        <w:rPr>
          <w:rFonts w:ascii="PF_Din_Text_Comp_Pro_Medium" w:hAnsi="PF_Din_Text_Comp_Pro_Medium"/>
          <w:caps/>
          <w:color w:val="000000"/>
          <w:sz w:val="26"/>
          <w:szCs w:val="26"/>
          <w:shd w:val="clear" w:color="auto" w:fill="FFFFFF"/>
        </w:rPr>
        <w:t>)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1"/>
        <w:gridCol w:w="3469"/>
        <w:gridCol w:w="2100"/>
      </w:tblGrid>
      <w:tr w:rsidR="00580D6B" w:rsidRPr="00580D6B" w:rsidTr="00580D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580D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580D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580D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плановая стоимость работ (услуг) (руб.)</w:t>
            </w:r>
          </w:p>
        </w:tc>
        <w:tc>
          <w:tcPr>
            <w:tcW w:w="21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653.20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1959.60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1306.40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1959.60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653.20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2957.88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твердых бытовых отходо</w:t>
            </w:r>
            <w:proofErr w:type="gramStart"/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58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2760.00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</w:tbl>
    <w:p w:rsidR="00580D6B" w:rsidRDefault="00580D6B" w:rsidP="00580D6B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580D6B" w:rsidRDefault="00580D6B" w:rsidP="00580D6B">
      <w:pPr>
        <w:spacing w:after="0" w:line="240" w:lineRule="atLeast"/>
        <w:ind w:left="4956" w:firstLine="708"/>
        <w:rPr>
          <w:rFonts w:ascii="PF_Din_Text_Comp_Pro_Medium" w:hAnsi="PF_Din_Text_Comp_Pro_Medium"/>
          <w:sz w:val="26"/>
          <w:szCs w:val="26"/>
        </w:rPr>
      </w:pPr>
      <w:r w:rsidRPr="00580D6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КОММУНАЛЬНЫЕ УСЛУГИ</w:t>
      </w:r>
      <w:r w:rsidRPr="00580D6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 xml:space="preserve"> 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750"/>
        <w:gridCol w:w="1500"/>
        <w:gridCol w:w="1500"/>
        <w:gridCol w:w="4066"/>
        <w:gridCol w:w="2084"/>
      </w:tblGrid>
      <w:tr w:rsidR="00580D6B" w:rsidRPr="00580D6B" w:rsidTr="00580D6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PF_Din_Text_Comp_Pro_Regular" w:eastAsia="Times New Roman" w:hAnsi="PF_Din_Text_Comp_Pro_Regular" w:cs="Times New Roman"/>
                <w:color w:val="000000"/>
                <w:sz w:val="30"/>
                <w:szCs w:val="30"/>
                <w:lang w:eastAsia="ru-RU"/>
              </w:rPr>
            </w:pPr>
            <w:r w:rsidRPr="00580D6B">
              <w:rPr>
                <w:rFonts w:ascii="PF_Din_Text_Comp_Pro_Medium" w:hAnsi="PF_Din_Text_Comp_Pro_Medium"/>
                <w:sz w:val="26"/>
                <w:szCs w:val="26"/>
              </w:rPr>
              <w:t xml:space="preserve"> </w:t>
            </w:r>
            <w:r w:rsidRPr="00580D6B">
              <w:rPr>
                <w:rFonts w:ascii="PF_Din_Text_Comp_Pro_Regular" w:eastAsia="Times New Roman" w:hAnsi="PF_Din_Text_Comp_Pro_Regular" w:cs="Times New Roman"/>
                <w:color w:val="000000"/>
                <w:sz w:val="30"/>
                <w:szCs w:val="30"/>
                <w:lang w:eastAsia="ru-RU"/>
              </w:rPr>
              <w:t>Текущая управляющая организация:</w:t>
            </w:r>
          </w:p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580D6B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lang w:eastAsia="ru-RU"/>
                </w:rPr>
                <w:t>ООО "</w:t>
              </w:r>
              <w:proofErr w:type="spellStart"/>
              <w:r w:rsidRPr="00580D6B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lang w:eastAsia="ru-RU"/>
                </w:rPr>
                <w:t>Жилсервис</w:t>
              </w:r>
              <w:proofErr w:type="spellEnd"/>
              <w:r w:rsidRPr="00580D6B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за период управления:</w:t>
            </w:r>
          </w:p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01.11.2015 по </w:t>
            </w:r>
            <w:proofErr w:type="spellStart"/>
            <w:proofErr w:type="gramStart"/>
            <w:r w:rsidRPr="0058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58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настоящее время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3000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75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Факт предоставления услуги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Тариф (цена)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2084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15.630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руб</w:t>
            </w:r>
            <w:proofErr w:type="spellEnd"/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/</w:t>
            </w:r>
            <w:proofErr w:type="spellStart"/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ООО "Комплексные решения"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6"/>
              <w:gridCol w:w="4979"/>
            </w:tblGrid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6671426937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договор управления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206ПК от 15.12.2014 принят </w:t>
                  </w:r>
                  <w:proofErr w:type="spellStart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Рэк</w:t>
                  </w:r>
                  <w:proofErr w:type="spellEnd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Сверрдл</w:t>
                  </w:r>
                  <w:proofErr w:type="gramStart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15,63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Pr="00580D6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Постановление_206-PK - ХВС _2014</w:t>
                    </w:r>
                  </w:hyperlink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Pr="00580D6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580D6B" w:rsidRPr="00580D6B" w:rsidTr="00580D6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52"/>
                    <w:gridCol w:w="2423"/>
                  </w:tblGrid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9.00000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руб./чел. в мес.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2"/>
                    <w:gridCol w:w="2403"/>
                  </w:tblGrid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руб./</w:t>
                        </w:r>
                        <w:proofErr w:type="spellStart"/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 применяется</w:t>
                        </w:r>
                      </w:p>
                    </w:tc>
                  </w:tr>
                </w:tbl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Pr="00580D6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1.610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руб./</w:t>
            </w:r>
            <w:proofErr w:type="spellStart"/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кВт</w:t>
            </w:r>
            <w:proofErr w:type="gramStart"/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Свердловэнергосбыт</w:t>
            </w:r>
            <w:proofErr w:type="spellEnd"/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580D6B" w:rsidRPr="00580D6B" w:rsidTr="00580D6B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  <w:gridCol w:w="5411"/>
            </w:tblGrid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5612042824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40ПК от 31.03.2015 принят РЭК </w:t>
                  </w:r>
                  <w:proofErr w:type="spellStart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580D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тариф - 3,3 1 тариф 3,42 2 тариф 1,61</w:t>
                  </w: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Pr="00580D6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Постановление по тарифам</w:t>
                    </w:r>
                  </w:hyperlink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Pr="00580D6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580D6B" w:rsidRPr="00580D6B" w:rsidTr="00580D6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62"/>
                    <w:gridCol w:w="2213"/>
                  </w:tblGrid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 заполнено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кВт/чел.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30"/>
                    <w:gridCol w:w="2145"/>
                  </w:tblGrid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 заполнено</w:t>
                        </w: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</w:t>
                        </w:r>
                        <w:proofErr w:type="gramStart"/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.ч</w:t>
                        </w:r>
                        <w:proofErr w:type="spellEnd"/>
                        <w:proofErr w:type="gramEnd"/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80D6B" w:rsidRPr="00580D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80D6B" w:rsidRPr="00580D6B" w:rsidRDefault="00580D6B" w:rsidP="00580D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80D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80D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D6B" w:rsidRPr="00580D6B" w:rsidTr="00580D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D6B" w:rsidRPr="00580D6B" w:rsidRDefault="00580D6B" w:rsidP="00580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Pr="00580D6B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Отопление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580D6B" w:rsidRPr="00580D6B" w:rsidTr="00580D6B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80D6B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0D6B" w:rsidRPr="00580D6B" w:rsidRDefault="00580D6B" w:rsidP="0058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</w:tbl>
    <w:p w:rsidR="00580D6B" w:rsidRDefault="00580D6B" w:rsidP="00580D6B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6B" w:rsidRDefault="00580D6B" w:rsidP="00580D6B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580D6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ОБЩЕЕ ИМУЩЕСТВО</w:t>
      </w:r>
    </w:p>
    <w:p w:rsidR="00580D6B" w:rsidRDefault="00580D6B" w:rsidP="00580D6B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для определенных, не предусмотренных техническим назначением объекта, целей)</w:t>
      </w:r>
    </w:p>
    <w:p w:rsidR="00580D6B" w:rsidRDefault="00580D6B" w:rsidP="00580D6B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580D6B" w:rsidRDefault="00580D6B" w:rsidP="00580D6B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580D6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СВЕДЕНИЯ О КАПИТАЛЬНОМ РЕМОНТЕ</w:t>
      </w:r>
    </w:p>
    <w:p w:rsidR="00580D6B" w:rsidRDefault="00580D6B" w:rsidP="00580D6B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80D6B" w:rsidRDefault="00580D6B" w:rsidP="00580D6B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580D6B" w:rsidRDefault="00580D6B" w:rsidP="00580D6B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580D6B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ОБЩИЕ СОБРАНИЯ</w:t>
      </w:r>
    </w:p>
    <w:p w:rsidR="00580D6B" w:rsidRPr="00580D6B" w:rsidRDefault="00580D6B" w:rsidP="00580D6B">
      <w:pPr>
        <w:spacing w:after="0" w:line="240" w:lineRule="atLeast"/>
        <w:rPr>
          <w:rFonts w:ascii="PF_Din_Text_Comp_Pro_Medium" w:hAnsi="PF_Din_Text_Comp_Pro_Medium"/>
          <w:b/>
          <w:sz w:val="26"/>
          <w:szCs w:val="26"/>
          <w:u w:val="single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sectPr w:rsidR="00580D6B" w:rsidRPr="00580D6B" w:rsidSect="00580D6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974"/>
    <w:multiLevelType w:val="multilevel"/>
    <w:tmpl w:val="1A768506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A"/>
    <w:rsid w:val="00001A14"/>
    <w:rsid w:val="00065955"/>
    <w:rsid w:val="0016487A"/>
    <w:rsid w:val="002C2CC8"/>
    <w:rsid w:val="0030613F"/>
    <w:rsid w:val="00317DDF"/>
    <w:rsid w:val="00335180"/>
    <w:rsid w:val="004453C1"/>
    <w:rsid w:val="00467B34"/>
    <w:rsid w:val="004E0BC7"/>
    <w:rsid w:val="004E739C"/>
    <w:rsid w:val="00571C99"/>
    <w:rsid w:val="00580D6B"/>
    <w:rsid w:val="00644C33"/>
    <w:rsid w:val="006A4579"/>
    <w:rsid w:val="006C1087"/>
    <w:rsid w:val="00740A7E"/>
    <w:rsid w:val="007858BA"/>
    <w:rsid w:val="007A0EBD"/>
    <w:rsid w:val="007B5E7C"/>
    <w:rsid w:val="007D37D4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56A90"/>
    <w:rsid w:val="00A106D7"/>
    <w:rsid w:val="00A22179"/>
    <w:rsid w:val="00B06FD9"/>
    <w:rsid w:val="00B12718"/>
    <w:rsid w:val="00BE1B7E"/>
    <w:rsid w:val="00BF0AD8"/>
    <w:rsid w:val="00C81FCF"/>
    <w:rsid w:val="00C84EF6"/>
    <w:rsid w:val="00CB264A"/>
    <w:rsid w:val="00CE62B2"/>
    <w:rsid w:val="00D0316D"/>
    <w:rsid w:val="00D71F26"/>
    <w:rsid w:val="00E156C2"/>
    <w:rsid w:val="00E248FB"/>
    <w:rsid w:val="00E74FC4"/>
    <w:rsid w:val="00F71E2D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1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93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44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02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0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79866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55920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4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16166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downloadSimple/12315307/%D0%94%D0%BE%D0%B3%D0%BE%D0%B2%D0%BE%D1%80%2042%20001" TargetMode="External"/><Relationship Id="rId13" Type="http://schemas.openxmlformats.org/officeDocument/2006/relationships/hyperlink" Target="https://www.reformagkh.ru/downloadSimple/12315325/%D0%94%D0%BE%D0%B3%D0%BE%D0%B2%D0%BE%D1%80%20005" TargetMode="External"/><Relationship Id="rId18" Type="http://schemas.openxmlformats.org/officeDocument/2006/relationships/hyperlink" Target="https://www.reformagkh.ru/downloadSimple/12455782/%D0%9F%D0%BE%D1%81%D1%82%D0%B0%D0%BD%D0%BE%D0%B2%D0%BB%D0%B5%D0%BD%D0%B8%D0%B5_206-PK%20-%20%D0%A5%D0%92%D0%A1%20_20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formagkh.ru/downloadSimple/12455880/%D0%9F%D0%BE%D1%81%D1%82%D0%B0%D0%BD%D0%BE%D0%B2%D0%BB%D0%B5%D0%BD%D0%B8%D0%B5%20%D0%BF%D0%BE%20%D1%82%D0%B0%D1%80%D0%B8%D1%84%D0%B0%D0%BC" TargetMode="Externa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hyperlink" Target="https://www.reformagkh.ru/downloadSimple/12315324/%D0%94%D0%BE%D0%B3%D0%BE%D0%B2%D0%BE%D1%80%20004" TargetMode="External"/><Relationship Id="rId17" Type="http://schemas.openxmlformats.org/officeDocument/2006/relationships/hyperlink" Target="https://www.reformagkh.ru/mymanager/profile/892868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formagkh.ru/mymanager/profile/8928689/" TargetMode="External"/><Relationship Id="rId20" Type="http://schemas.openxmlformats.org/officeDocument/2006/relationships/hyperlink" Target="https://www.reformagkh.ru/myhouse/profile/management/670509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house/profile/management/6705092/" TargetMode="External"/><Relationship Id="rId11" Type="http://schemas.openxmlformats.org/officeDocument/2006/relationships/hyperlink" Target="https://www.reformagkh.ru/downloadSimple/12315320/%D0%94%D0%BE%D0%B3%D0%BE%D0%B2%D0%BE%D1%80%2000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formagkh.ru/downloadSimple/12315333/%D0%94%D0%BE%D0%B3%D0%BE%D0%B2%D0%BE%D1%80%20007" TargetMode="External"/><Relationship Id="rId23" Type="http://schemas.openxmlformats.org/officeDocument/2006/relationships/hyperlink" Target="https://www.reformagkh.ru/myhouse/profile/management/6705092/" TargetMode="External"/><Relationship Id="rId10" Type="http://schemas.openxmlformats.org/officeDocument/2006/relationships/hyperlink" Target="https://www.reformagkh.ru/downloadSimple/12315315/%D0%94%D0%BE%D0%B3%D0%BE%D0%B2%D0%BE%D1%80%20002" TargetMode="External"/><Relationship Id="rId19" Type="http://schemas.openxmlformats.org/officeDocument/2006/relationships/hyperlink" Target="https://www.reformagkh.ru/myhouse/profile/management/67050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downloadSimple/12315309/%D0%94%D0%BE%D0%B3%D0%BE%D0%B2%D0%BE%D1%80%2042%20002" TargetMode="External"/><Relationship Id="rId14" Type="http://schemas.openxmlformats.org/officeDocument/2006/relationships/hyperlink" Target="https://www.reformagkh.ru/downloadSimple/12315329/%D0%94%D0%BE%D0%B3%D0%BE%D0%B2%D0%BE%D1%80%20006" TargetMode="External"/><Relationship Id="rId22" Type="http://schemas.openxmlformats.org/officeDocument/2006/relationships/hyperlink" Target="https://www.reformagkh.ru/myhouse/profile/management/67050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2016-03-28T06:22:00Z</dcterms:created>
  <dcterms:modified xsi:type="dcterms:W3CDTF">2016-03-28T06:52:00Z</dcterms:modified>
</cp:coreProperties>
</file>