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15" w:rsidRDefault="007C555D" w:rsidP="007C555D">
      <w:pPr>
        <w:jc w:val="center"/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</w:pPr>
      <w:r w:rsidRPr="007C555D"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  <w:t>ОБЩИЕ СВЕДЕНИЯ</w:t>
      </w:r>
    </w:p>
    <w:tbl>
      <w:tblPr>
        <w:tblW w:w="15615" w:type="dxa"/>
        <w:tblInd w:w="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  <w:gridCol w:w="5579"/>
      </w:tblGrid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Год постройки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1970</w:t>
            </w: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Год ввода дома в эксплуатацию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1970</w:t>
            </w: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Серия, тип постройки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Многоквартирный дом</w:t>
            </w: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Не определен</w:t>
            </w: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Дом признан аварийным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24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этажей:</w:t>
            </w:r>
          </w:p>
          <w:tbl>
            <w:tblPr>
              <w:tblW w:w="15135" w:type="dxa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9"/>
              <w:gridCol w:w="1166"/>
            </w:tblGrid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наибольшее,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2</w:t>
                  </w: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наименьшее,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2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Количество подъездов,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Количество лифтов,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15375" w:type="dxa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2"/>
              <w:gridCol w:w="533"/>
            </w:tblGrid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Количество помещений, 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8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240" w:type="dxa"/>
            </w:tcMar>
            <w:vAlign w:val="bottom"/>
            <w:hideMark/>
          </w:tcPr>
          <w:tbl>
            <w:tblPr>
              <w:tblW w:w="15135" w:type="dxa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35"/>
              <w:gridCol w:w="1400"/>
            </w:tblGrid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жилых,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8</w:t>
                  </w: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нежилых,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15375" w:type="dxa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44"/>
              <w:gridCol w:w="1931"/>
            </w:tblGrid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Общая площадь дома, в том числе, </w:t>
                  </w:r>
                  <w:proofErr w:type="spellStart"/>
                  <w:r w:rsidRPr="007C5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кв</w:t>
                  </w:r>
                  <w:proofErr w:type="gramStart"/>
                  <w:r w:rsidRPr="007C5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.м</w:t>
                  </w:r>
                  <w:proofErr w:type="spellEnd"/>
                  <w:proofErr w:type="gramEnd"/>
                  <w:r w:rsidRPr="007C5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358.20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240" w:type="dxa"/>
            </w:tcMar>
            <w:vAlign w:val="bottom"/>
            <w:hideMark/>
          </w:tcPr>
          <w:tbl>
            <w:tblPr>
              <w:tblW w:w="15135" w:type="dxa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21"/>
              <w:gridCol w:w="1214"/>
            </w:tblGrid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общая площадь жилых помещений, </w:t>
                  </w:r>
                  <w:proofErr w:type="spell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кв</w:t>
                  </w:r>
                  <w:proofErr w:type="gram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329.60</w:t>
                  </w: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общая площадь нежилых помещений, </w:t>
                  </w:r>
                  <w:proofErr w:type="spell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кв</w:t>
                  </w:r>
                  <w:proofErr w:type="gram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общая площадь помещений, входящих в состав общего имущества, </w:t>
                  </w:r>
                  <w:proofErr w:type="spell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кв</w:t>
                  </w:r>
                  <w:proofErr w:type="gram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28.60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24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Общие сведения о земельном участке, на котором расположен многоквартирный дом:</w:t>
            </w:r>
          </w:p>
          <w:tbl>
            <w:tblPr>
              <w:tblW w:w="15135" w:type="dxa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6"/>
              <w:gridCol w:w="589"/>
            </w:tblGrid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площадь земельного участка, входящего в состав общего имущества в многоквартирном доме, </w:t>
                  </w:r>
                  <w:proofErr w:type="spell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кв</w:t>
                  </w:r>
                  <w:proofErr w:type="gram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площадь парковки в границах земельного участка, </w:t>
                  </w:r>
                  <w:proofErr w:type="spell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кв</w:t>
                  </w:r>
                  <w:proofErr w:type="gramStart"/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15375" w:type="dxa"/>
              <w:tblBorders>
                <w:bottom w:val="single" w:sz="6" w:space="0" w:color="ECECEE"/>
              </w:tblBorders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75"/>
            </w:tblGrid>
            <w:tr w:rsidR="007C555D" w:rsidRPr="007C555D" w:rsidTr="007C555D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ECECEE"/>
                    <w:left w:val="nil"/>
                    <w:bottom w:val="single" w:sz="6" w:space="0" w:color="ECECEE"/>
                    <w:right w:val="single" w:sz="6" w:space="0" w:color="ECECEE"/>
                  </w:tcBorders>
                  <w:shd w:val="clear" w:color="auto" w:fill="278BD3"/>
                  <w:tcMar>
                    <w:top w:w="210" w:type="dxa"/>
                    <w:left w:w="150" w:type="dxa"/>
                    <w:bottom w:w="210" w:type="dxa"/>
                    <w:right w:w="150" w:type="dxa"/>
                  </w:tcMar>
                  <w:vAlign w:val="center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Кадастровый номер</w:t>
                  </w:r>
                </w:p>
              </w:tc>
            </w:tr>
            <w:tr w:rsidR="007C555D" w:rsidRPr="007C555D" w:rsidT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  <w:t>не межеван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Класс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Не присвоен</w:t>
            </w:r>
          </w:p>
        </w:tc>
      </w:tr>
      <w:tr w:rsidR="007C555D" w:rsidRPr="007C555D" w:rsidTr="007C555D">
        <w:tc>
          <w:tcPr>
            <w:tcW w:w="1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24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Элементы благоустройства:</w:t>
            </w:r>
          </w:p>
          <w:tbl>
            <w:tblPr>
              <w:tblW w:w="15135" w:type="dxa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3"/>
              <w:gridCol w:w="4952"/>
            </w:tblGrid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детская площадка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 имеется</w:t>
                  </w: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спортивная площадка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 имеется</w:t>
                  </w: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shd w:val="clear" w:color="auto" w:fill="FFFFFF"/>
                      <w:lang w:eastAsia="ru-RU"/>
                    </w:rPr>
                    <w:t>другое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555D" w:rsidRPr="007C55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C555D" w:rsidRPr="007C555D" w:rsidRDefault="007C555D" w:rsidP="007C55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7C555D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нет</w:t>
                  </w:r>
                </w:p>
              </w:tc>
            </w:tr>
          </w:tbl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717171"/>
                <w:sz w:val="20"/>
                <w:szCs w:val="20"/>
                <w:shd w:val="clear" w:color="auto" w:fill="FFFFFF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46464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</w:tc>
      </w:tr>
    </w:tbl>
    <w:p w:rsidR="007C555D" w:rsidRDefault="007C555D" w:rsidP="007C555D">
      <w:pPr>
        <w:jc w:val="center"/>
        <w:rPr>
          <w:b/>
          <w:sz w:val="20"/>
          <w:szCs w:val="20"/>
          <w:u w:val="single"/>
        </w:rPr>
      </w:pPr>
    </w:p>
    <w:p w:rsidR="007C555D" w:rsidRDefault="007C555D" w:rsidP="007C555D">
      <w:pPr>
        <w:jc w:val="center"/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</w:pPr>
      <w:r w:rsidRPr="007C555D"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  <w:t>КОНСТРУКТИВНЫЕ ЭЛЕМЕНТЫ ДОМА</w:t>
      </w:r>
    </w:p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Фундамент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  <w:gridCol w:w="5953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фундамента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Ленточный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Стены и перекрытия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9"/>
        <w:gridCol w:w="4966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перекрытий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Деревянные</w:t>
            </w: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Материал несущих стен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Деревянные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Подвал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4"/>
        <w:gridCol w:w="1701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 xml:space="preserve">Площадь подвала по полу, </w:t>
            </w:r>
            <w:proofErr w:type="spellStart"/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кв</w:t>
            </w:r>
            <w:proofErr w:type="gramStart"/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Мусоропроводы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8"/>
        <w:gridCol w:w="4077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мусоропровода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Отсутствует</w:t>
            </w: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Количество мусоропроводов,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Фасады</w:t>
      </w:r>
    </w:p>
    <w:p w:rsidR="007C555D" w:rsidRPr="007C555D" w:rsidRDefault="007C555D" w:rsidP="007C5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0"/>
      </w:tblGrid>
      <w:tr w:rsidR="007C555D" w:rsidRPr="007C555D" w:rsidTr="007C555D">
        <w:trPr>
          <w:tblHeader/>
        </w:trPr>
        <w:tc>
          <w:tcPr>
            <w:tcW w:w="0" w:type="auto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Тип фасада</w:t>
            </w: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</w:tr>
    </w:tbl>
    <w:p w:rsidR="007C555D" w:rsidRPr="007C555D" w:rsidRDefault="007C555D" w:rsidP="007C5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</w:p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Крыши</w:t>
      </w:r>
    </w:p>
    <w:p w:rsidR="007C555D" w:rsidRPr="007C555D" w:rsidRDefault="007C555D" w:rsidP="007C5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3222"/>
      </w:tblGrid>
      <w:tr w:rsidR="007C555D" w:rsidRPr="007C555D" w:rsidTr="007C555D">
        <w:trPr>
          <w:tblHeader/>
        </w:trPr>
        <w:tc>
          <w:tcPr>
            <w:tcW w:w="0" w:type="auto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Тип кровли</w:t>
            </w: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Из волнистых и полуволнистых асбестоцементных листов (</w:t>
            </w:r>
            <w:proofErr w:type="gramStart"/>
            <w:r w:rsidRPr="007C555D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шиферная</w:t>
            </w:r>
            <w:proofErr w:type="gramEnd"/>
            <w:r w:rsidRPr="007C555D">
              <w:rPr>
                <w:rFonts w:ascii="Times New Roman" w:eastAsia="Times New Roman" w:hAnsi="Times New Roman" w:cs="Times New Roman"/>
                <w:color w:val="6E6E6E"/>
                <w:sz w:val="20"/>
                <w:szCs w:val="20"/>
                <w:lang w:eastAsia="ru-RU"/>
              </w:rPr>
              <w:t>)</w:t>
            </w:r>
          </w:p>
        </w:tc>
      </w:tr>
    </w:tbl>
    <w:p w:rsidR="007C555D" w:rsidRPr="007C555D" w:rsidRDefault="007C555D" w:rsidP="007C5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color w:val="585858"/>
          <w:sz w:val="20"/>
          <w:szCs w:val="20"/>
          <w:lang w:eastAsia="ru-RU"/>
        </w:rPr>
        <w:br/>
      </w:r>
    </w:p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Иное оборудование / конструктивный элемент</w:t>
      </w:r>
    </w:p>
    <w:p w:rsidR="007C555D" w:rsidRPr="007C555D" w:rsidRDefault="007C555D" w:rsidP="007C5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9460"/>
      </w:tblGrid>
      <w:tr w:rsidR="007C555D" w:rsidRPr="007C555D" w:rsidTr="007C555D">
        <w:trPr>
          <w:tblHeader/>
        </w:trPr>
        <w:tc>
          <w:tcPr>
            <w:tcW w:w="0" w:type="auto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Описание дополнительного оборудования / конструктивного элемента</w:t>
            </w:r>
          </w:p>
        </w:tc>
      </w:tr>
      <w:tr w:rsidR="007C555D" w:rsidRPr="007C555D" w:rsidTr="007C55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</w:tbl>
    <w:p w:rsidR="007C555D" w:rsidRDefault="007C555D" w:rsidP="007C555D">
      <w:pPr>
        <w:jc w:val="center"/>
        <w:rPr>
          <w:sz w:val="20"/>
          <w:szCs w:val="20"/>
        </w:rPr>
      </w:pPr>
    </w:p>
    <w:p w:rsidR="007C555D" w:rsidRDefault="007C555D" w:rsidP="007C555D">
      <w:pPr>
        <w:jc w:val="center"/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</w:pPr>
      <w:r w:rsidRPr="007C555D"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  <w:t>ИНЖЕНЕРНЫЕ СИСТЕМЫ</w:t>
      </w:r>
    </w:p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электроснабжения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0"/>
        <w:gridCol w:w="4285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Центральное</w:t>
            </w: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Количество вводов в дом,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теплоснабжения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  <w:gridCol w:w="2925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Печное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горячего водоснабжения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5"/>
        <w:gridCol w:w="3650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Отсутствует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холодного водоснабжения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1"/>
        <w:gridCol w:w="3534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Отсутствует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водоотведения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1"/>
        <w:gridCol w:w="4414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Автономное</w:t>
            </w: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Объем выгребных ям, куб.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12.00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газоснабжения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3"/>
        <w:gridCol w:w="4502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Отсутствует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вентиляции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  <w:gridCol w:w="4870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Отсутствует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пожаротушения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6"/>
        <w:gridCol w:w="4379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пожаротушения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Отсутствует</w:t>
            </w:r>
          </w:p>
        </w:tc>
      </w:tr>
    </w:tbl>
    <w:p w:rsidR="007C555D" w:rsidRPr="007C555D" w:rsidRDefault="007C555D" w:rsidP="007C55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55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Система водостоков</w:t>
      </w:r>
    </w:p>
    <w:tbl>
      <w:tblPr>
        <w:tblW w:w="15375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  <w:gridCol w:w="4920"/>
      </w:tblGrid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shd w:val="clear" w:color="auto" w:fill="FFFFFF"/>
                <w:lang w:eastAsia="ru-RU"/>
              </w:rPr>
              <w:t>Тип системы водостоков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555D" w:rsidRPr="007C555D" w:rsidRDefault="007C555D" w:rsidP="007C5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7C555D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Отсутствует</w:t>
            </w:r>
          </w:p>
        </w:tc>
      </w:tr>
    </w:tbl>
    <w:p w:rsidR="007C555D" w:rsidRPr="007C555D" w:rsidRDefault="007C555D" w:rsidP="007C555D">
      <w:pPr>
        <w:jc w:val="center"/>
        <w:rPr>
          <w:b/>
          <w:sz w:val="20"/>
          <w:szCs w:val="20"/>
          <w:u w:val="single"/>
        </w:rPr>
      </w:pPr>
    </w:p>
    <w:p w:rsidR="007C555D" w:rsidRDefault="007C555D">
      <w:pPr>
        <w:jc w:val="center"/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</w:pPr>
    </w:p>
    <w:p w:rsidR="007C555D" w:rsidRDefault="007C555D">
      <w:pPr>
        <w:jc w:val="center"/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</w:pPr>
      <w:r w:rsidRPr="007C555D">
        <w:rPr>
          <w:rFonts w:ascii="PF_Din_Text_Comp_Pro_Medium" w:hAnsi="PF_Din_Text_Comp_Pro_Medium"/>
          <w:b/>
          <w:caps/>
          <w:color w:val="000000"/>
          <w:sz w:val="27"/>
          <w:szCs w:val="27"/>
          <w:u w:val="single"/>
          <w:shd w:val="clear" w:color="auto" w:fill="FFFFFF"/>
        </w:rPr>
        <w:t>ЛИФТЫ</w:t>
      </w:r>
    </w:p>
    <w:p w:rsidR="007C555D" w:rsidRDefault="007C555D">
      <w:pPr>
        <w:jc w:val="center"/>
        <w:rPr>
          <w:rFonts w:ascii="Arial" w:hAnsi="Arial" w:cs="Arial"/>
          <w:color w:val="58585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>Не имеется</w:t>
      </w:r>
    </w:p>
    <w:p w:rsidR="007C555D" w:rsidRDefault="007C555D">
      <w:pPr>
        <w:jc w:val="center"/>
        <w:rPr>
          <w:rFonts w:ascii="Arial" w:hAnsi="Arial" w:cs="Arial"/>
          <w:color w:val="585858"/>
          <w:sz w:val="20"/>
          <w:szCs w:val="20"/>
          <w:shd w:val="clear" w:color="auto" w:fill="FFFFFF"/>
        </w:rPr>
      </w:pPr>
      <w:bookmarkStart w:id="0" w:name="_GoBack"/>
      <w:bookmarkEnd w:id="0"/>
    </w:p>
    <w:p w:rsidR="007C555D" w:rsidRDefault="007C555D">
      <w:pPr>
        <w:jc w:val="center"/>
        <w:rPr>
          <w:rFonts w:ascii="Arial" w:hAnsi="Arial" w:cs="Arial"/>
          <w:color w:val="585858"/>
          <w:sz w:val="20"/>
          <w:szCs w:val="20"/>
          <w:shd w:val="clear" w:color="auto" w:fill="FFFFFF"/>
        </w:rPr>
      </w:pPr>
    </w:p>
    <w:p w:rsidR="007C555D" w:rsidRPr="007C555D" w:rsidRDefault="007C555D">
      <w:pPr>
        <w:jc w:val="center"/>
        <w:rPr>
          <w:rFonts w:ascii="PF_Din_Text_Comp_Pro_Medium" w:hAnsi="PF_Din_Text_Comp_Pro_Medium"/>
          <w:b/>
          <w:caps/>
          <w:color w:val="000000"/>
          <w:sz w:val="20"/>
          <w:szCs w:val="20"/>
          <w:u w:val="single"/>
          <w:shd w:val="clear" w:color="auto" w:fill="FFFFFF"/>
        </w:rPr>
      </w:pPr>
      <w:r w:rsidRPr="007C555D">
        <w:rPr>
          <w:rFonts w:ascii="PF_Din_Text_Comp_Pro_Medium" w:hAnsi="PF_Din_Text_Comp_Pro_Medium"/>
          <w:b/>
          <w:caps/>
          <w:color w:val="000000"/>
          <w:sz w:val="20"/>
          <w:szCs w:val="20"/>
          <w:u w:val="single"/>
          <w:shd w:val="clear" w:color="auto" w:fill="FFFFFF"/>
        </w:rPr>
        <w:t>ПРИБОРЫ УЧЕТА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3715"/>
        <w:gridCol w:w="3199"/>
        <w:gridCol w:w="4500"/>
        <w:gridCol w:w="451"/>
      </w:tblGrid>
      <w:tr w:rsidR="007C555D" w:rsidRPr="007C555D" w:rsidTr="007C555D">
        <w:trPr>
          <w:tblHeader/>
        </w:trPr>
        <w:tc>
          <w:tcPr>
            <w:tcW w:w="0" w:type="auto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Отсутствует, требуется установка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7C555D" w:rsidRPr="007C555D" w:rsidTr="007C5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F4F9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EFF5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7C555D" w:rsidRPr="007C555D" w:rsidRDefault="007C555D" w:rsidP="007C555D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7C555D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555D" w:rsidRPr="007C555D" w:rsidRDefault="007C555D" w:rsidP="007C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555D" w:rsidRPr="007C555D" w:rsidRDefault="007C555D">
      <w:pPr>
        <w:jc w:val="center"/>
        <w:rPr>
          <w:b/>
          <w:sz w:val="20"/>
          <w:szCs w:val="20"/>
          <w:u w:val="single"/>
        </w:rPr>
      </w:pPr>
    </w:p>
    <w:sectPr w:rsidR="007C555D" w:rsidRPr="007C555D" w:rsidSect="007C555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9E"/>
    <w:rsid w:val="00001A14"/>
    <w:rsid w:val="00065955"/>
    <w:rsid w:val="002C2CC8"/>
    <w:rsid w:val="002C4806"/>
    <w:rsid w:val="0030613F"/>
    <w:rsid w:val="00317DDF"/>
    <w:rsid w:val="00335180"/>
    <w:rsid w:val="0034389E"/>
    <w:rsid w:val="004453C1"/>
    <w:rsid w:val="00467B34"/>
    <w:rsid w:val="004E0BC7"/>
    <w:rsid w:val="004E739C"/>
    <w:rsid w:val="00571C99"/>
    <w:rsid w:val="00644C33"/>
    <w:rsid w:val="00667826"/>
    <w:rsid w:val="006A4579"/>
    <w:rsid w:val="006C1087"/>
    <w:rsid w:val="00740A7E"/>
    <w:rsid w:val="007858BA"/>
    <w:rsid w:val="007A0EBD"/>
    <w:rsid w:val="007B5E7C"/>
    <w:rsid w:val="007C555D"/>
    <w:rsid w:val="007D37D4"/>
    <w:rsid w:val="007F72D8"/>
    <w:rsid w:val="00801964"/>
    <w:rsid w:val="008137CA"/>
    <w:rsid w:val="00825599"/>
    <w:rsid w:val="008629C8"/>
    <w:rsid w:val="00881BAA"/>
    <w:rsid w:val="008C2106"/>
    <w:rsid w:val="008E6AC3"/>
    <w:rsid w:val="008F759F"/>
    <w:rsid w:val="00935062"/>
    <w:rsid w:val="00956A90"/>
    <w:rsid w:val="009775CA"/>
    <w:rsid w:val="00A106D7"/>
    <w:rsid w:val="00A22179"/>
    <w:rsid w:val="00B06FD9"/>
    <w:rsid w:val="00B12718"/>
    <w:rsid w:val="00B32C23"/>
    <w:rsid w:val="00BE1B7E"/>
    <w:rsid w:val="00BF0AD8"/>
    <w:rsid w:val="00C81FCF"/>
    <w:rsid w:val="00C84EF6"/>
    <w:rsid w:val="00CB264A"/>
    <w:rsid w:val="00CF724A"/>
    <w:rsid w:val="00D0316D"/>
    <w:rsid w:val="00D71F26"/>
    <w:rsid w:val="00E156C2"/>
    <w:rsid w:val="00E248FB"/>
    <w:rsid w:val="00E74FC4"/>
    <w:rsid w:val="00F71E2D"/>
    <w:rsid w:val="00FC5715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2016-03-30T05:59:00Z</dcterms:created>
  <dcterms:modified xsi:type="dcterms:W3CDTF">2016-03-30T06:04:00Z</dcterms:modified>
</cp:coreProperties>
</file>